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40" w:rsidRDefault="00585640" w:rsidP="006F584F">
      <w:pPr>
        <w:shd w:val="clear" w:color="auto" w:fill="FFFFFF"/>
        <w:spacing w:after="133" w:line="240" w:lineRule="auto"/>
        <w:rPr>
          <w:rFonts w:ascii="OpenSansRegular" w:eastAsia="Times New Roman" w:hAnsi="OpenSansRegular" w:cs="Times New Roman"/>
          <w:color w:val="333333"/>
          <w:sz w:val="19"/>
          <w:szCs w:val="19"/>
          <w:lang w:val="en-US" w:eastAsia="ru-RU"/>
        </w:rPr>
      </w:pPr>
    </w:p>
    <w:p w:rsidR="00585640" w:rsidRPr="009830B1" w:rsidRDefault="009830B1" w:rsidP="009830B1">
      <w:pPr>
        <w:shd w:val="clear" w:color="auto" w:fill="FFFFFF"/>
        <w:spacing w:after="133" w:line="240" w:lineRule="auto"/>
        <w:jc w:val="right"/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</w:pPr>
      <w:r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  <w:t>Приложения №1</w:t>
      </w:r>
    </w:p>
    <w:p w:rsidR="009830B1" w:rsidRDefault="009830B1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rFonts w:ascii="OpenSansRegular" w:hAnsi="OpenSansRegular"/>
          <w:color w:val="333333"/>
          <w:sz w:val="28"/>
          <w:szCs w:val="28"/>
          <w:lang w:val="uz-Cyrl-UZ"/>
        </w:rPr>
      </w:pP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 xml:space="preserve">Извещение о соблюдении рекомендаций Кодекса </w:t>
      </w:r>
      <w:bookmarkStart w:id="0" w:name="_GoBack"/>
      <w:bookmarkEnd w:id="0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корпоративного управления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Объявление по международному принципу </w:t>
      </w:r>
      <w:r>
        <w:rPr>
          <w:rStyle w:val="a4"/>
          <w:rFonts w:ascii="OpenSansRegular" w:hAnsi="OpenSansRegular"/>
          <w:color w:val="333333"/>
          <w:sz w:val="28"/>
          <w:szCs w:val="28"/>
        </w:rPr>
        <w:t xml:space="preserve">«соблюдай </w:t>
      </w: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или объясняй» («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comply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or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explain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»)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Акционерное общество 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85640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соответствии с решением </w:t>
      </w:r>
      <w:r w:rsidR="0043475A" w:rsidRPr="0043475A">
        <w:rPr>
          <w:rFonts w:ascii="OpenSansRegular" w:hAnsi="OpenSansRegular"/>
          <w:color w:val="333333"/>
          <w:sz w:val="28"/>
          <w:szCs w:val="28"/>
        </w:rPr>
        <w:t>внеочередного общего собрания акционеров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от </w:t>
      </w:r>
      <w:r w:rsidR="0043475A" w:rsidRPr="0043475A">
        <w:rPr>
          <w:rFonts w:ascii="OpenSansRegular" w:hAnsi="OpenSansRegular"/>
          <w:color w:val="333333"/>
          <w:sz w:val="28"/>
          <w:szCs w:val="28"/>
        </w:rPr>
        <w:t>28.07.2016</w:t>
      </w:r>
      <w:r w:rsidRP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года  №</w:t>
      </w:r>
      <w:r w:rsidRPr="0043475A">
        <w:rPr>
          <w:rFonts w:ascii="OpenSansRegular" w:hAnsi="OpenSansRegular"/>
          <w:color w:val="333333"/>
          <w:sz w:val="28"/>
          <w:szCs w:val="28"/>
        </w:rPr>
        <w:t>1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обществом принято обязательство, начиная с </w:t>
      </w:r>
      <w:r w:rsidR="0043475A" w:rsidRPr="0043475A">
        <w:rPr>
          <w:rFonts w:ascii="OpenSansRegular" w:hAnsi="OpenSansRegular"/>
          <w:color w:val="333333"/>
          <w:sz w:val="28"/>
          <w:szCs w:val="28"/>
        </w:rPr>
        <w:t>28.07.2016</w:t>
      </w:r>
      <w:r w:rsidR="0043475A" w:rsidRPr="005B4B1E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г</w:t>
      </w:r>
      <w:proofErr w:type="gramStart"/>
      <w:r w:rsidRPr="005B4B1E">
        <w:rPr>
          <w:rFonts w:ascii="OpenSansRegular" w:hAnsi="OpenSansRegular"/>
          <w:color w:val="333333"/>
          <w:sz w:val="28"/>
          <w:szCs w:val="28"/>
        </w:rPr>
        <w:t>.с</w:t>
      </w:r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>ледует добровольно, демонстрируя свою приверженность честному и прозрачному ведению бизнеса, рекомендациям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 года.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в период с 1 января 20</w:t>
      </w:r>
      <w:r w:rsidR="0043475A">
        <w:rPr>
          <w:rFonts w:ascii="OpenSansRegular" w:hAnsi="OpenSansRegular"/>
          <w:color w:val="333333"/>
          <w:sz w:val="28"/>
          <w:szCs w:val="28"/>
          <w:lang w:val="uz-Cyrl-UZ"/>
        </w:rPr>
        <w:t>25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по 31 декабря 20</w:t>
      </w:r>
      <w:r w:rsidR="0043475A">
        <w:rPr>
          <w:rFonts w:ascii="OpenSansRegular" w:hAnsi="OpenSansRegular"/>
          <w:color w:val="333333"/>
          <w:sz w:val="28"/>
          <w:szCs w:val="28"/>
          <w:lang w:val="uz-Cyrl-UZ"/>
        </w:rPr>
        <w:t>25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осуществляло свою деятельность, соблюдая рекомендации Кодекса корпоративного управления (далее – Кодекс) и намерено соблюдать их в дальнейшем.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 отчетном периоде рекомендации Кодекса были соблюдены с некоторыми исключениями.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I. Пункт 15 главы III Кодекса: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2-абзаца, делегируют наблюдательному совету права по определению порядка, условий оказания (получения) и принятия решений о благотворительной (спонсорской) или безвозмездной помощи только в пределах, установленных общим собранием акционеров и законодательством, с раскрытием информации об этом для всех акционеров.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Для соблюдения данного принципа Кодекса в полном объеме планируется внесение вопроса о предельном размере благотворительной (спонсорской) или безвозмездной помощи на рассмотрение общего собрания акционеров. Вместе с тем, согласно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Наблюдательному совету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АО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делегированы права по определению порядка, условий оказания (получения) и принятия решений о благотворительной (спонсорской) или безвозмездной помощи.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рекомендации 5-абзаца, обеспечивают обсуждение общим собранием акционеров вопроса по определению сделок, связанных с текущей хозяйственной деятельностью АО, для самостоятельного совершения исполнительным органом сделок с </w:t>
      </w:r>
      <w:proofErr w:type="spellStart"/>
      <w:r w:rsidRPr="005B4B1E">
        <w:rPr>
          <w:rFonts w:ascii="OpenSansRegular" w:hAnsi="OpenSansRegular"/>
          <w:color w:val="333333"/>
          <w:sz w:val="28"/>
          <w:szCs w:val="28"/>
        </w:rPr>
        <w:t>аффилированными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лицами и крупных сделок.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Закону «Об акционерных обществах и защите прав акционеров» и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</w:t>
      </w:r>
      <w:r w:rsidRPr="005B4B1E">
        <w:rPr>
          <w:rFonts w:ascii="OpenSansRegular" w:hAnsi="OpenSansRegular"/>
          <w:color w:val="333333"/>
          <w:sz w:val="28"/>
          <w:szCs w:val="28"/>
        </w:rPr>
        <w:lastRenderedPageBreak/>
        <w:t xml:space="preserve">компетенцию общего собрания акционеров отнесены вопросы принятия решений о совершении крупных сделок и заключения сделок с </w:t>
      </w:r>
      <w:proofErr w:type="spellStart"/>
      <w:r w:rsidRPr="005B4B1E">
        <w:rPr>
          <w:rFonts w:ascii="OpenSansRegular" w:hAnsi="OpenSansRegular"/>
          <w:color w:val="333333"/>
          <w:sz w:val="28"/>
          <w:szCs w:val="28"/>
        </w:rPr>
        <w:t>аффилированными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лицами в случаях, предусмотренных законодательством.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вопрос по определению сделок, связанных с текущей хозя</w:t>
      </w:r>
      <w:r>
        <w:rPr>
          <w:rFonts w:ascii="OpenSansRegular" w:hAnsi="OpenSansRegular"/>
          <w:color w:val="333333"/>
          <w:sz w:val="28"/>
          <w:szCs w:val="28"/>
        </w:rPr>
        <w:t xml:space="preserve">йственной деятельностью 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, запланирован к рассмотрению на общем собрании акционеров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>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III. Согласно рекомендации 4-абзаца пункта 22 главы V </w:t>
      </w:r>
      <w:proofErr w:type="spellStart"/>
      <w:r w:rsidRPr="005B4B1E">
        <w:rPr>
          <w:b/>
          <w:bCs/>
          <w:sz w:val="28"/>
          <w:szCs w:val="28"/>
        </w:rPr>
        <w:t>Кодекса</w:t>
      </w:r>
      <w:proofErr w:type="gramStart"/>
      <w:r w:rsidRPr="005B4B1E">
        <w:rPr>
          <w:b/>
          <w:bCs/>
          <w:sz w:val="28"/>
          <w:szCs w:val="28"/>
        </w:rPr>
        <w:t>:</w:t>
      </w:r>
      <w:r w:rsidRPr="005B4B1E">
        <w:rPr>
          <w:rFonts w:ascii="OpenSansRegular" w:hAnsi="OpenSansRegular"/>
          <w:color w:val="333333"/>
          <w:sz w:val="28"/>
          <w:szCs w:val="28"/>
        </w:rPr>
        <w:t>ш</w:t>
      </w:r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>ироко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применяют успешно апробированные в зарубежной практике методы управления, включая SWOT, GAP анализ и другие подходы, специальные программные продукты и т.п.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в своей деятельности широко применяет специальные программные продукты.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Вместе с тем, планируется применение 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 w:rsidRPr="005B4B1E">
        <w:rPr>
          <w:rFonts w:ascii="OpenSansRegular" w:hAnsi="OpenSansRegular"/>
          <w:color w:val="333333"/>
          <w:sz w:val="28"/>
          <w:szCs w:val="28"/>
        </w:rPr>
        <w:t xml:space="preserve">  методов управления и других подходов, а также финансирование внедрения современных систем управления.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proofErr w:type="spellStart"/>
      <w:r w:rsidRPr="005B4B1E">
        <w:rPr>
          <w:b/>
          <w:bCs/>
          <w:sz w:val="28"/>
          <w:szCs w:val="28"/>
        </w:rPr>
        <w:t>V.Пункт</w:t>
      </w:r>
      <w:proofErr w:type="spellEnd"/>
      <w:r w:rsidRPr="005B4B1E">
        <w:rPr>
          <w:b/>
          <w:bCs/>
          <w:sz w:val="28"/>
          <w:szCs w:val="28"/>
        </w:rPr>
        <w:t xml:space="preserve"> 25 главы VI Кодекса:</w:t>
      </w:r>
    </w:p>
    <w:p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5-абзаца, создают при наблюдательном совете АО комитеты (рабочие группы) по соответствующим вопросам, в том числе для выявления и решения конфликтных ситуаций, из числа членов наблюдательного совета, исполнительного органа, персонал</w:t>
      </w:r>
      <w:proofErr w:type="gramStart"/>
      <w:r w:rsidRPr="005B4B1E">
        <w:rPr>
          <w:rFonts w:ascii="OpenSansRegular" w:hAnsi="OpenSansRegular"/>
          <w:color w:val="333333"/>
          <w:sz w:val="28"/>
          <w:szCs w:val="28"/>
        </w:rPr>
        <w:t>а АО и</w:t>
      </w:r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 xml:space="preserve"> привлеченных экспертов (специалистов соответствующего профиля, преподавательского состава профильных высших учебных заведений и других);</w:t>
      </w:r>
    </w:p>
    <w:p w:rsidR="00585640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В уставе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O’zbekiston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dam</w:t>
      </w:r>
      <w:proofErr w:type="spellEnd"/>
      <w:r w:rsidR="0043475A">
        <w:rPr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="0043475A">
        <w:rPr>
          <w:rFonts w:ascii="OpenSansRegular" w:hAnsi="OpenSansRegular"/>
          <w:color w:val="333333"/>
          <w:sz w:val="28"/>
          <w:szCs w:val="28"/>
        </w:rPr>
        <w:t>olish-sog’lomlashtirish</w:t>
      </w:r>
      <w:proofErr w:type="spellEnd"/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предусмотрено создание при Наблюдательном совете комитетов (рабочих групп). </w:t>
      </w:r>
    </w:p>
    <w:p w:rsidR="00585640" w:rsidRPr="006F584F" w:rsidRDefault="00585640" w:rsidP="009830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19"/>
          <w:szCs w:val="19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рекомендации 10-абзаца, вводят в АО должность корпоративного консультанта, подотчетного наблюдательному совету и ответственного за осуществление </w:t>
      </w:r>
      <w:proofErr w:type="gramStart"/>
      <w:r w:rsidRPr="005B4B1E">
        <w:rPr>
          <w:rFonts w:ascii="OpenSansRegular" w:hAnsi="OpenSansRegular"/>
          <w:color w:val="333333"/>
          <w:sz w:val="28"/>
          <w:szCs w:val="28"/>
        </w:rPr>
        <w:t>контроля за</w:t>
      </w:r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 xml:space="preserve"> соблюдением требований корпоративного законодательства в деятельности АО.</w:t>
      </w:r>
    </w:p>
    <w:sectPr w:rsidR="00585640" w:rsidRPr="006F584F" w:rsidSect="0075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F584F"/>
    <w:rsid w:val="00237B98"/>
    <w:rsid w:val="0043475A"/>
    <w:rsid w:val="00585640"/>
    <w:rsid w:val="006F584F"/>
    <w:rsid w:val="00757C79"/>
    <w:rsid w:val="00964CD5"/>
    <w:rsid w:val="009830B1"/>
    <w:rsid w:val="00EB4DA6"/>
    <w:rsid w:val="00EE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84F"/>
    <w:rPr>
      <w:b/>
      <w:bCs/>
    </w:rPr>
  </w:style>
  <w:style w:type="character" w:customStyle="1" w:styleId="data">
    <w:name w:val="data"/>
    <w:basedOn w:val="a0"/>
    <w:rsid w:val="006F5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212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2020-09-13T12:28:00Z</dcterms:created>
  <dcterms:modified xsi:type="dcterms:W3CDTF">2026-04-26T15:49:00Z</dcterms:modified>
</cp:coreProperties>
</file>