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F9" w:rsidRDefault="00743AF9" w:rsidP="00743AF9">
      <w:pPr>
        <w:shd w:val="clear" w:color="auto" w:fill="FFFFFF"/>
        <w:ind w:firstLine="851"/>
        <w:jc w:val="both"/>
        <w:rPr>
          <w:rStyle w:val="clauseprfx1"/>
          <w:rFonts w:eastAsia="Times New Roman"/>
          <w:b/>
          <w:bCs/>
          <w:color w:val="000080"/>
        </w:rPr>
      </w:pPr>
    </w:p>
    <w:p w:rsidR="00743AF9" w:rsidRDefault="00743AF9" w:rsidP="00743AF9">
      <w:pPr>
        <w:rPr>
          <w:rFonts w:eastAsia="Times New Roman"/>
        </w:rPr>
      </w:pPr>
    </w:p>
    <w:p w:rsidR="00743AF9" w:rsidRDefault="00743AF9" w:rsidP="00743AF9">
      <w:pPr>
        <w:shd w:val="clear" w:color="auto" w:fill="E6EDFF"/>
        <w:jc w:val="right"/>
        <w:rPr>
          <w:rFonts w:ascii="Arial" w:eastAsia="Times New Roman" w:hAnsi="Arial" w:cs="Arial"/>
          <w:vanish/>
          <w:sz w:val="16"/>
          <w:szCs w:val="16"/>
        </w:rPr>
      </w:pPr>
      <w:hyperlink r:id="rId4" w:history="1">
        <w:r>
          <w:rPr>
            <w:rFonts w:ascii="Arial" w:eastAsia="Times New Roman" w:hAnsi="Arial" w:cs="Arial"/>
            <w:vanish/>
            <w:color w:val="008080"/>
            <w:sz w:val="16"/>
            <w:szCs w:val="16"/>
          </w:rPr>
          <w:t>PDF-файлидаги расмий манба</w:t>
        </w:r>
      </w:hyperlink>
    </w:p>
    <w:p w:rsidR="00743AF9" w:rsidRDefault="00743AF9" w:rsidP="00743AF9">
      <w:pPr>
        <w:shd w:val="clear" w:color="auto" w:fill="FFFFFF"/>
        <w:jc w:val="center"/>
        <w:rPr>
          <w:rFonts w:eastAsia="Times New Roman"/>
          <w:caps/>
          <w:color w:val="000080"/>
        </w:rPr>
      </w:pPr>
      <w:r>
        <w:rPr>
          <w:rFonts w:eastAsia="Times New Roman"/>
          <w:caps/>
          <w:color w:val="000080"/>
        </w:rPr>
        <w:t>Ўзбекистон Республикасининг Қонуни</w:t>
      </w:r>
    </w:p>
    <w:p w:rsidR="00743AF9" w:rsidRDefault="00743AF9" w:rsidP="00743AF9">
      <w:pPr>
        <w:shd w:val="clear" w:color="auto" w:fill="FFFFFF"/>
        <w:jc w:val="center"/>
        <w:rPr>
          <w:rFonts w:eastAsia="Times New Roman"/>
          <w:b/>
          <w:bCs/>
          <w:caps/>
          <w:color w:val="000080"/>
        </w:rPr>
      </w:pPr>
      <w:r>
        <w:rPr>
          <w:rFonts w:eastAsia="Times New Roman"/>
          <w:b/>
          <w:bCs/>
          <w:caps/>
          <w:color w:val="000080"/>
        </w:rPr>
        <w:t>«Акциядорлик жамиятлари ва акциядорларнинг ҳуқ</w:t>
      </w:r>
      <w:proofErr w:type="gramStart"/>
      <w:r>
        <w:rPr>
          <w:rFonts w:eastAsia="Times New Roman"/>
          <w:b/>
          <w:bCs/>
          <w:caps/>
          <w:color w:val="000080"/>
        </w:rPr>
        <w:t>у</w:t>
      </w:r>
      <w:proofErr w:type="gramEnd"/>
      <w:r>
        <w:rPr>
          <w:rFonts w:eastAsia="Times New Roman"/>
          <w:b/>
          <w:bCs/>
          <w:caps/>
          <w:color w:val="000080"/>
        </w:rPr>
        <w:t>қларини ҳимоя қилиш тўғрисида»ги Ўзбекистон Республикаси Қонунига ўзгартиш ва қўшимчалар киритиш ҳақида</w:t>
      </w:r>
    </w:p>
    <w:p w:rsidR="00743AF9" w:rsidRDefault="00743AF9" w:rsidP="00743AF9">
      <w:pPr>
        <w:shd w:val="clear" w:color="auto" w:fill="FFFFFF"/>
        <w:rPr>
          <w:rFonts w:eastAsia="Times New Roman"/>
          <w:color w:val="000080"/>
        </w:rPr>
      </w:pPr>
      <w:r>
        <w:rPr>
          <w:rFonts w:eastAsia="Times New Roman"/>
          <w:color w:val="000080"/>
        </w:rPr>
        <w:t xml:space="preserve">Қонунчилик палатаси томонидан 2014 йил 18 февралда қабул қилинган </w:t>
      </w:r>
      <w:r>
        <w:rPr>
          <w:rFonts w:eastAsia="Times New Roman"/>
          <w:color w:val="000080"/>
        </w:rPr>
        <w:br/>
        <w:t xml:space="preserve">Сенат томонидан 2014 йил 10 апрелда маъқулланган </w:t>
      </w:r>
    </w:p>
    <w:p w:rsidR="00743AF9" w:rsidRDefault="00743AF9" w:rsidP="00743AF9">
      <w:pPr>
        <w:shd w:val="clear" w:color="auto" w:fill="FFFFFF"/>
        <w:ind w:firstLine="851"/>
        <w:jc w:val="both"/>
        <w:rPr>
          <w:rFonts w:eastAsia="Times New Roman"/>
          <w:color w:val="000000"/>
        </w:rPr>
      </w:pPr>
      <w:r>
        <w:rPr>
          <w:rStyle w:val="a3"/>
          <w:rFonts w:eastAsia="Times New Roman"/>
          <w:color w:val="000000"/>
        </w:rPr>
        <w:t>1-модда.</w:t>
      </w:r>
      <w:r>
        <w:rPr>
          <w:rFonts w:eastAsia="Times New Roman"/>
          <w:color w:val="000000"/>
        </w:rPr>
        <w:t xml:space="preserve"> Ўзбекистон Республикасининг 1996 йил 26 апрелда қабул қилинган «Акциядорлик жамиятлари ва акциядорларнинг ҳуқ</w:t>
      </w:r>
      <w:proofErr w:type="gramStart"/>
      <w:r>
        <w:rPr>
          <w:rFonts w:eastAsia="Times New Roman"/>
          <w:color w:val="000000"/>
        </w:rPr>
        <w:t>у</w:t>
      </w:r>
      <w:proofErr w:type="gramEnd"/>
      <w:r>
        <w:rPr>
          <w:rFonts w:eastAsia="Times New Roman"/>
          <w:color w:val="000000"/>
        </w:rPr>
        <w:t xml:space="preserve">қларини ҳимоя қилиш тўғрисида»ги 223-I-сонли </w:t>
      </w:r>
      <w:hyperlink r:id="rId5" w:history="1">
        <w:r>
          <w:rPr>
            <w:rFonts w:eastAsia="Times New Roman"/>
            <w:color w:val="008080"/>
          </w:rPr>
          <w:t xml:space="preserve">Қонунига </w:t>
        </w:r>
      </w:hyperlink>
      <w:r>
        <w:rPr>
          <w:rFonts w:eastAsia="Times New Roman"/>
          <w:color w:val="000000"/>
        </w:rPr>
        <w:t xml:space="preserve">(Ўзбекистон Республикаси Олий Мажлисининг Ахборотномаси, 1996 йил, № 5-6, 61-модда; 1997 йил, № 2, 56-модда; 1998 йил, № 3, 38-модда, № 9, 181-модда; 1999 йил, № 9, 229-модда; 2001 йил, № 1−2, 23-модда; </w:t>
      </w:r>
      <w:proofErr w:type="gramStart"/>
      <w:r>
        <w:rPr>
          <w:rFonts w:eastAsia="Times New Roman"/>
          <w:color w:val="000000"/>
        </w:rPr>
        <w:t>2003 йил, № 1, 8-модда, № 9-10, 149-модда; Ўзбекистон Республикаси Олий Мажлиси палаталарининг Ахборотномаси, 2006 йил, № 4, 154-модда; 2007 йил, № 7, 325-модда, № 12, 598, 606, 608-моддалар; 2008 йил, № 9, 489-модда, № 12, 640-модда; 2009 йил, № 4, 133-модда, № 9, 330-модда; 2010 йил, № 9, 337-модда) ўзгартиш ва қўшимчалар киритилиб, унинг янги таҳрири тасдиқлансин (</w:t>
      </w:r>
      <w:hyperlink r:id="rId6" w:history="1">
        <w:r>
          <w:rPr>
            <w:rFonts w:eastAsia="Times New Roman"/>
            <w:color w:val="008080"/>
          </w:rPr>
          <w:t>илова</w:t>
        </w:r>
      </w:hyperlink>
      <w:r>
        <w:rPr>
          <w:rFonts w:eastAsia="Times New Roman"/>
          <w:color w:val="000000"/>
        </w:rPr>
        <w:t xml:space="preserve"> қилинади).</w:t>
      </w:r>
      <w:proofErr w:type="gramEnd"/>
    </w:p>
    <w:p w:rsidR="00743AF9" w:rsidRDefault="00743AF9" w:rsidP="00743AF9">
      <w:pPr>
        <w:shd w:val="clear" w:color="auto" w:fill="FFFFFF"/>
        <w:ind w:firstLine="851"/>
        <w:jc w:val="both"/>
        <w:rPr>
          <w:rFonts w:eastAsia="Times New Roman"/>
          <w:color w:val="000000"/>
        </w:rPr>
      </w:pPr>
      <w:r>
        <w:rPr>
          <w:rStyle w:val="a3"/>
          <w:rFonts w:eastAsia="Times New Roman"/>
          <w:color w:val="000000"/>
        </w:rPr>
        <w:t>2-модда.</w:t>
      </w:r>
      <w:r>
        <w:rPr>
          <w:rFonts w:eastAsia="Times New Roman"/>
          <w:color w:val="000000"/>
        </w:rPr>
        <w:t xml:space="preserve"> Ўзбекистон Республикаси Вазирлар Маҳкамаси:</w:t>
      </w:r>
    </w:p>
    <w:p w:rsidR="00743AF9" w:rsidRDefault="00743AF9" w:rsidP="00743AF9">
      <w:pPr>
        <w:shd w:val="clear" w:color="auto" w:fill="FFFFFF"/>
        <w:ind w:firstLine="851"/>
        <w:jc w:val="both"/>
        <w:rPr>
          <w:rFonts w:eastAsia="Times New Roman"/>
          <w:color w:val="000000"/>
        </w:rPr>
      </w:pPr>
      <w:r>
        <w:rPr>
          <w:rFonts w:eastAsia="Times New Roman"/>
          <w:color w:val="000000"/>
        </w:rPr>
        <w:t>ҳукумат қарорларини ушбу Қонунга мувофиқлаштирсин;</w:t>
      </w:r>
    </w:p>
    <w:p w:rsidR="00743AF9" w:rsidRDefault="00743AF9" w:rsidP="00743AF9">
      <w:pPr>
        <w:shd w:val="clear" w:color="auto" w:fill="FFFFFF"/>
        <w:ind w:firstLine="851"/>
        <w:jc w:val="both"/>
        <w:rPr>
          <w:rFonts w:eastAsia="Times New Roman"/>
          <w:color w:val="000000"/>
        </w:rPr>
      </w:pPr>
      <w:r>
        <w:rPr>
          <w:rFonts w:eastAsia="Times New Roman"/>
          <w:color w:val="000000"/>
        </w:rPr>
        <w:t>давлат бошқаруви органлари ушбу Қонунга зид бўлган ўз норматив-ҳуқ</w:t>
      </w:r>
      <w:proofErr w:type="gramStart"/>
      <w:r>
        <w:rPr>
          <w:rFonts w:eastAsia="Times New Roman"/>
          <w:color w:val="000000"/>
        </w:rPr>
        <w:t>у</w:t>
      </w:r>
      <w:proofErr w:type="gramEnd"/>
      <w:r>
        <w:rPr>
          <w:rFonts w:eastAsia="Times New Roman"/>
          <w:color w:val="000000"/>
        </w:rPr>
        <w:t>қий ҳужжатларини қайта кўриб чиқишлари ва бекор қилишларини таъминласин.</w:t>
      </w:r>
    </w:p>
    <w:p w:rsidR="00743AF9" w:rsidRDefault="00743AF9" w:rsidP="00743AF9">
      <w:pPr>
        <w:shd w:val="clear" w:color="auto" w:fill="FFFFFF"/>
        <w:ind w:firstLine="851"/>
        <w:jc w:val="both"/>
        <w:rPr>
          <w:rFonts w:eastAsia="Times New Roman"/>
          <w:color w:val="000000"/>
        </w:rPr>
      </w:pPr>
      <w:r>
        <w:rPr>
          <w:rStyle w:val="a3"/>
          <w:rFonts w:eastAsia="Times New Roman"/>
          <w:color w:val="000000"/>
        </w:rPr>
        <w:t>3-модда.</w:t>
      </w:r>
      <w:r>
        <w:rPr>
          <w:rFonts w:eastAsia="Times New Roman"/>
          <w:color w:val="000000"/>
        </w:rPr>
        <w:t xml:space="preserve"> Ушбу Қонун расмий эълон қилинган кундан эътиборан кучга киради.</w:t>
      </w:r>
    </w:p>
    <w:p w:rsidR="00743AF9" w:rsidRDefault="00743AF9" w:rsidP="00743AF9">
      <w:pPr>
        <w:shd w:val="clear" w:color="auto" w:fill="FFFFFF"/>
        <w:ind w:firstLine="851"/>
        <w:jc w:val="both"/>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19050" t="0" r="0" b="0"/>
            <wp:docPr id="1" name="Рисунок 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favicon.gif"/>
                    <pic:cNvPicPr>
                      <a:picLocks noChangeAspect="1" noChangeArrowheads="1"/>
                    </pic:cNvPicPr>
                  </pic:nvPicPr>
                  <pic:blipFill>
                    <a:blip r:link="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eastAsia="Times New Roman"/>
          <w:i/>
          <w:iCs/>
          <w:color w:val="800080"/>
          <w:sz w:val="22"/>
          <w:szCs w:val="22"/>
        </w:rPr>
        <w:t> LexUZ шарҳи</w:t>
      </w:r>
    </w:p>
    <w:p w:rsidR="00743AF9" w:rsidRDefault="00743AF9" w:rsidP="00743AF9">
      <w:pPr>
        <w:shd w:val="clear" w:color="auto" w:fill="FFFFFF"/>
        <w:ind w:firstLine="851"/>
        <w:jc w:val="both"/>
        <w:rPr>
          <w:rFonts w:eastAsia="Times New Roman"/>
          <w:i/>
          <w:iCs/>
          <w:color w:val="800080"/>
          <w:sz w:val="22"/>
          <w:szCs w:val="22"/>
        </w:rPr>
      </w:pPr>
      <w:r>
        <w:rPr>
          <w:rFonts w:eastAsia="Times New Roman"/>
          <w:i/>
          <w:iCs/>
          <w:color w:val="800080"/>
          <w:sz w:val="22"/>
          <w:szCs w:val="22"/>
        </w:rPr>
        <w:t xml:space="preserve">Ушбу Қонун «Халқ сўзи» газетасининг 2014 йил 7 майдаги 88 (6018)-сонида эълон қилинган. </w:t>
      </w:r>
    </w:p>
    <w:p w:rsidR="00743AF9" w:rsidRDefault="00743AF9" w:rsidP="00743AF9">
      <w:pPr>
        <w:shd w:val="clear" w:color="auto" w:fill="FFFFFF"/>
        <w:jc w:val="right"/>
        <w:rPr>
          <w:rFonts w:eastAsia="Times New Roman"/>
          <w:b/>
          <w:bCs/>
          <w:color w:val="000000"/>
        </w:rPr>
      </w:pPr>
      <w:r>
        <w:rPr>
          <w:rFonts w:eastAsia="Times New Roman"/>
          <w:b/>
          <w:bCs/>
          <w:color w:val="000000"/>
        </w:rPr>
        <w:t>Ўзбекистон Республикасининг Президенти И. КАРИМОВ</w:t>
      </w:r>
    </w:p>
    <w:p w:rsidR="00743AF9" w:rsidRDefault="00743AF9" w:rsidP="00743AF9">
      <w:pPr>
        <w:shd w:val="clear" w:color="auto" w:fill="FFFFFF"/>
        <w:jc w:val="center"/>
        <w:rPr>
          <w:rFonts w:eastAsia="Times New Roman"/>
          <w:color w:val="000000"/>
          <w:sz w:val="22"/>
          <w:szCs w:val="22"/>
        </w:rPr>
      </w:pPr>
      <w:r>
        <w:rPr>
          <w:rFonts w:eastAsia="Times New Roman"/>
          <w:color w:val="000000"/>
          <w:sz w:val="22"/>
          <w:szCs w:val="22"/>
        </w:rPr>
        <w:t xml:space="preserve">Тошкент ш., </w:t>
      </w:r>
    </w:p>
    <w:p w:rsidR="00743AF9" w:rsidRDefault="00743AF9" w:rsidP="00743AF9">
      <w:pPr>
        <w:shd w:val="clear" w:color="auto" w:fill="FFFFFF"/>
        <w:jc w:val="center"/>
        <w:rPr>
          <w:rFonts w:eastAsia="Times New Roman"/>
          <w:color w:val="000000"/>
          <w:sz w:val="22"/>
          <w:szCs w:val="22"/>
        </w:rPr>
      </w:pPr>
      <w:r>
        <w:rPr>
          <w:rFonts w:eastAsia="Times New Roman"/>
          <w:color w:val="000000"/>
          <w:sz w:val="22"/>
          <w:szCs w:val="22"/>
        </w:rPr>
        <w:t>2014 йил 6 май,</w:t>
      </w:r>
    </w:p>
    <w:p w:rsidR="00743AF9" w:rsidRDefault="00743AF9" w:rsidP="00743AF9">
      <w:pPr>
        <w:shd w:val="clear" w:color="auto" w:fill="FFFFFF"/>
        <w:jc w:val="center"/>
        <w:rPr>
          <w:rFonts w:eastAsia="Times New Roman"/>
          <w:color w:val="000000"/>
          <w:sz w:val="22"/>
          <w:szCs w:val="22"/>
        </w:rPr>
      </w:pPr>
      <w:r>
        <w:rPr>
          <w:rFonts w:eastAsia="Times New Roman"/>
          <w:color w:val="000000"/>
          <w:sz w:val="22"/>
          <w:szCs w:val="22"/>
        </w:rPr>
        <w:t>Ў</w:t>
      </w:r>
      <w:proofErr w:type="gramStart"/>
      <w:r>
        <w:rPr>
          <w:rFonts w:eastAsia="Times New Roman"/>
          <w:color w:val="000000"/>
          <w:sz w:val="22"/>
          <w:szCs w:val="22"/>
        </w:rPr>
        <w:t>Р</w:t>
      </w:r>
      <w:proofErr w:type="gramEnd"/>
      <w:r>
        <w:rPr>
          <w:rFonts w:eastAsia="Times New Roman"/>
          <w:color w:val="000000"/>
          <w:sz w:val="22"/>
          <w:szCs w:val="22"/>
        </w:rPr>
        <w:t>Қ-370-сон</w:t>
      </w:r>
    </w:p>
    <w:p w:rsidR="00743AF9" w:rsidRDefault="00743AF9" w:rsidP="00743AF9">
      <w:pPr>
        <w:shd w:val="clear" w:color="auto" w:fill="FFFFFF"/>
        <w:jc w:val="center"/>
        <w:rPr>
          <w:rFonts w:eastAsia="Times New Roman"/>
          <w:b/>
          <w:bCs/>
          <w:color w:val="000080"/>
        </w:rPr>
      </w:pPr>
      <w:r>
        <w:rPr>
          <w:rFonts w:eastAsia="Times New Roman"/>
          <w:b/>
          <w:bCs/>
          <w:color w:val="000080"/>
        </w:rPr>
        <w:t>Акциядорлик жамиятлари ва акциядорларнинг ҳуқ</w:t>
      </w:r>
      <w:proofErr w:type="gramStart"/>
      <w:r>
        <w:rPr>
          <w:rFonts w:eastAsia="Times New Roman"/>
          <w:b/>
          <w:bCs/>
          <w:color w:val="000080"/>
        </w:rPr>
        <w:t>у</w:t>
      </w:r>
      <w:proofErr w:type="gramEnd"/>
      <w:r>
        <w:rPr>
          <w:rFonts w:eastAsia="Times New Roman"/>
          <w:b/>
          <w:bCs/>
          <w:color w:val="000080"/>
        </w:rPr>
        <w:t xml:space="preserve">қларини ҳимоя қилиш тўғрисида </w:t>
      </w:r>
    </w:p>
    <w:p w:rsidR="00743AF9" w:rsidRDefault="00743AF9" w:rsidP="00743AF9">
      <w:pPr>
        <w:shd w:val="clear" w:color="auto" w:fill="FFFFFF"/>
        <w:jc w:val="center"/>
        <w:rPr>
          <w:rFonts w:eastAsia="Times New Roman"/>
          <w:color w:val="000080"/>
        </w:rPr>
      </w:pPr>
      <w:r>
        <w:rPr>
          <w:rFonts w:eastAsia="Times New Roman"/>
          <w:color w:val="000080"/>
        </w:rPr>
        <w:t>(янги таҳрири)</w:t>
      </w:r>
    </w:p>
    <w:p w:rsidR="00743AF9" w:rsidRDefault="00743AF9" w:rsidP="00743AF9">
      <w:pPr>
        <w:shd w:val="clear" w:color="auto" w:fill="FFFFFF"/>
        <w:jc w:val="center"/>
        <w:rPr>
          <w:rFonts w:eastAsia="Times New Roman"/>
          <w:b/>
          <w:bCs/>
          <w:color w:val="000080"/>
        </w:rPr>
      </w:pPr>
      <w:r>
        <w:rPr>
          <w:rFonts w:eastAsia="Times New Roman"/>
          <w:b/>
          <w:bCs/>
          <w:color w:val="000080"/>
        </w:rPr>
        <w:t>1-боб. Умумий қоидалар</w:t>
      </w:r>
    </w:p>
    <w:p w:rsidR="00743AF9" w:rsidRDefault="00743AF9" w:rsidP="00743AF9">
      <w:pPr>
        <w:shd w:val="clear" w:color="auto" w:fill="FFFFFF"/>
        <w:ind w:firstLine="851"/>
        <w:jc w:val="both"/>
        <w:rPr>
          <w:rFonts w:eastAsia="Times New Roman"/>
          <w:b/>
          <w:bCs/>
          <w:color w:val="000080"/>
        </w:rPr>
      </w:pPr>
      <w:r>
        <w:rPr>
          <w:rStyle w:val="clauseprfx1"/>
          <w:rFonts w:eastAsia="Times New Roman"/>
          <w:b/>
          <w:bCs/>
          <w:color w:val="000080"/>
        </w:rPr>
        <w:t xml:space="preserve">1-модда. </w:t>
      </w:r>
      <w:r>
        <w:rPr>
          <w:rStyle w:val="clausesuff1"/>
          <w:rFonts w:eastAsia="Times New Roman"/>
          <w:b/>
          <w:bCs/>
          <w:color w:val="000080"/>
        </w:rPr>
        <w:t>Ушбу Қонуннинг мақ</w:t>
      </w:r>
      <w:proofErr w:type="gramStart"/>
      <w:r>
        <w:rPr>
          <w:rStyle w:val="clausesuff1"/>
          <w:rFonts w:eastAsia="Times New Roman"/>
          <w:b/>
          <w:bCs/>
          <w:color w:val="000080"/>
        </w:rPr>
        <w:t>сади</w:t>
      </w:r>
      <w:proofErr w:type="gramEnd"/>
    </w:p>
    <w:p w:rsidR="00743AF9" w:rsidRDefault="00743AF9" w:rsidP="00743AF9">
      <w:pPr>
        <w:shd w:val="clear" w:color="auto" w:fill="FFFFFF"/>
        <w:ind w:firstLine="851"/>
        <w:jc w:val="both"/>
        <w:rPr>
          <w:rFonts w:eastAsia="Times New Roman"/>
          <w:color w:val="000000"/>
        </w:rPr>
      </w:pPr>
      <w:r>
        <w:rPr>
          <w:rFonts w:eastAsia="Times New Roman"/>
          <w:color w:val="000000"/>
        </w:rPr>
        <w:t>Ушбу Қонуннинг мақсади акциядорлик жамиятларининг ташкил этилиши, фаолияти, қайта ташкил этилиши ва тугатилиши, шунингдек акциядорларнинг ҳуқ</w:t>
      </w:r>
      <w:proofErr w:type="gramStart"/>
      <w:r>
        <w:rPr>
          <w:rFonts w:eastAsia="Times New Roman"/>
          <w:color w:val="000000"/>
        </w:rPr>
        <w:t>у</w:t>
      </w:r>
      <w:proofErr w:type="gramEnd"/>
      <w:r>
        <w:rPr>
          <w:rFonts w:eastAsia="Times New Roman"/>
          <w:color w:val="000000"/>
        </w:rPr>
        <w:t>қларини ҳимоя қилиш соҳасидаги муносабатларни тартибга солишдан иборат.</w:t>
      </w:r>
    </w:p>
    <w:p w:rsidR="00743AF9" w:rsidRDefault="00743AF9" w:rsidP="00743AF9">
      <w:pPr>
        <w:shd w:val="clear" w:color="auto" w:fill="FFFFFF"/>
        <w:ind w:firstLine="851"/>
        <w:jc w:val="both"/>
        <w:rPr>
          <w:rStyle w:val="clauseprfx1"/>
          <w:rFonts w:eastAsia="Times New Roman"/>
          <w:b/>
          <w:bCs/>
          <w:color w:val="000080"/>
        </w:rPr>
      </w:pPr>
      <w:r>
        <w:rPr>
          <w:rStyle w:val="clauseprfx1"/>
          <w:rFonts w:eastAsia="Times New Roman"/>
          <w:b/>
          <w:bCs/>
          <w:color w:val="000080"/>
        </w:rPr>
        <w:t>.</w:t>
      </w:r>
    </w:p>
    <w:p w:rsidR="00743AF9" w:rsidRDefault="00743AF9" w:rsidP="00743AF9">
      <w:pPr>
        <w:shd w:val="clear" w:color="auto" w:fill="FFFFFF"/>
        <w:ind w:firstLine="851"/>
        <w:jc w:val="both"/>
        <w:rPr>
          <w:rStyle w:val="clauseprfx1"/>
          <w:rFonts w:eastAsia="Times New Roman"/>
          <w:b/>
          <w:bCs/>
          <w:color w:val="000080"/>
        </w:rPr>
      </w:pPr>
      <w:r>
        <w:rPr>
          <w:rStyle w:val="clauseprfx1"/>
          <w:rFonts w:eastAsia="Times New Roman"/>
          <w:b/>
          <w:bCs/>
          <w:color w:val="000080"/>
        </w:rPr>
        <w:t>.</w:t>
      </w:r>
    </w:p>
    <w:p w:rsidR="00743AF9" w:rsidRDefault="00743AF9" w:rsidP="00743AF9">
      <w:pPr>
        <w:shd w:val="clear" w:color="auto" w:fill="FFFFFF"/>
        <w:ind w:firstLine="851"/>
        <w:jc w:val="both"/>
        <w:rPr>
          <w:rStyle w:val="clauseprfx1"/>
          <w:rFonts w:eastAsia="Times New Roman"/>
          <w:b/>
          <w:bCs/>
          <w:color w:val="000080"/>
        </w:rPr>
      </w:pPr>
      <w:r>
        <w:rPr>
          <w:rStyle w:val="clauseprfx1"/>
          <w:rFonts w:eastAsia="Times New Roman"/>
          <w:b/>
          <w:bCs/>
          <w:color w:val="000080"/>
        </w:rPr>
        <w:t>.</w:t>
      </w:r>
    </w:p>
    <w:p w:rsidR="00743AF9" w:rsidRDefault="00743AF9" w:rsidP="00743AF9">
      <w:pPr>
        <w:shd w:val="clear" w:color="auto" w:fill="FFFFFF"/>
        <w:ind w:firstLine="851"/>
        <w:jc w:val="both"/>
        <w:rPr>
          <w:rStyle w:val="clauseprfx1"/>
          <w:rFonts w:eastAsia="Times New Roman"/>
          <w:b/>
          <w:bCs/>
          <w:color w:val="000080"/>
        </w:rPr>
      </w:pPr>
      <w:r>
        <w:rPr>
          <w:rStyle w:val="clauseprfx1"/>
          <w:rFonts w:eastAsia="Times New Roman"/>
          <w:b/>
          <w:bCs/>
          <w:color w:val="000080"/>
        </w:rPr>
        <w:t>.</w:t>
      </w:r>
    </w:p>
    <w:p w:rsidR="00743AF9" w:rsidRDefault="00743AF9" w:rsidP="00743AF9">
      <w:pPr>
        <w:shd w:val="clear" w:color="auto" w:fill="FFFFFF"/>
        <w:ind w:firstLine="851"/>
        <w:jc w:val="both"/>
        <w:rPr>
          <w:rStyle w:val="clauseprfx1"/>
          <w:rFonts w:eastAsia="Times New Roman"/>
          <w:b/>
          <w:bCs/>
          <w:color w:val="000080"/>
        </w:rPr>
      </w:pPr>
      <w:r>
        <w:rPr>
          <w:rStyle w:val="clauseprfx1"/>
          <w:rFonts w:eastAsia="Times New Roman"/>
          <w:b/>
          <w:bCs/>
          <w:color w:val="000080"/>
        </w:rPr>
        <w:t>.</w:t>
      </w:r>
    </w:p>
    <w:p w:rsidR="00743AF9" w:rsidRDefault="00743AF9" w:rsidP="00743AF9">
      <w:pPr>
        <w:shd w:val="clear" w:color="auto" w:fill="FFFFFF"/>
        <w:ind w:firstLine="851"/>
        <w:jc w:val="both"/>
        <w:rPr>
          <w:rStyle w:val="clauseprfx1"/>
          <w:rFonts w:eastAsia="Times New Roman"/>
          <w:b/>
          <w:bCs/>
          <w:color w:val="000080"/>
        </w:rPr>
      </w:pPr>
      <w:r>
        <w:rPr>
          <w:rStyle w:val="clauseprfx1"/>
          <w:rFonts w:eastAsia="Times New Roman"/>
          <w:b/>
          <w:bCs/>
          <w:color w:val="000080"/>
        </w:rPr>
        <w:t>.</w:t>
      </w:r>
    </w:p>
    <w:p w:rsidR="00743AF9" w:rsidRDefault="00743AF9" w:rsidP="00743AF9">
      <w:pPr>
        <w:shd w:val="clear" w:color="auto" w:fill="FFFFFF"/>
        <w:ind w:firstLine="851"/>
        <w:jc w:val="both"/>
        <w:rPr>
          <w:rStyle w:val="clauseprfx1"/>
          <w:rFonts w:eastAsia="Times New Roman"/>
          <w:b/>
          <w:bCs/>
          <w:color w:val="000080"/>
        </w:rPr>
      </w:pPr>
      <w:r>
        <w:rPr>
          <w:rStyle w:val="clauseprfx1"/>
          <w:rFonts w:eastAsia="Times New Roman"/>
          <w:b/>
          <w:bCs/>
          <w:color w:val="000080"/>
        </w:rPr>
        <w:t>.</w:t>
      </w:r>
    </w:p>
    <w:p w:rsidR="00743AF9" w:rsidRDefault="00743AF9" w:rsidP="00743AF9">
      <w:pPr>
        <w:shd w:val="clear" w:color="auto" w:fill="FFFFFF"/>
        <w:ind w:firstLine="851"/>
        <w:jc w:val="both"/>
        <w:rPr>
          <w:rStyle w:val="clauseprfx1"/>
          <w:rFonts w:eastAsia="Times New Roman"/>
          <w:b/>
          <w:bCs/>
          <w:color w:val="000080"/>
        </w:rPr>
      </w:pPr>
      <w:r>
        <w:rPr>
          <w:rStyle w:val="clauseprfx1"/>
          <w:rFonts w:eastAsia="Times New Roman"/>
          <w:b/>
          <w:bCs/>
          <w:color w:val="000080"/>
        </w:rPr>
        <w:t>.</w:t>
      </w:r>
    </w:p>
    <w:p w:rsidR="00743AF9" w:rsidRDefault="00743AF9" w:rsidP="00743AF9">
      <w:pPr>
        <w:shd w:val="clear" w:color="auto" w:fill="FFFFFF"/>
        <w:ind w:firstLine="851"/>
        <w:jc w:val="both"/>
        <w:rPr>
          <w:rFonts w:eastAsia="Times New Roman"/>
          <w:b/>
          <w:bCs/>
          <w:color w:val="000080"/>
        </w:rPr>
      </w:pPr>
      <w:r>
        <w:rPr>
          <w:rStyle w:val="clauseprfx1"/>
          <w:rFonts w:eastAsia="Times New Roman"/>
          <w:b/>
          <w:bCs/>
          <w:color w:val="000080"/>
        </w:rPr>
        <w:t xml:space="preserve">40-модда. </w:t>
      </w:r>
      <w:r>
        <w:rPr>
          <w:rStyle w:val="clausesuff1"/>
          <w:rFonts w:eastAsia="Times New Roman"/>
          <w:b/>
          <w:bCs/>
          <w:color w:val="000080"/>
        </w:rPr>
        <w:t>Акциядорларнинг талабига кўра акцияларни олиш</w:t>
      </w:r>
    </w:p>
    <w:p w:rsidR="00743AF9" w:rsidRDefault="00743AF9" w:rsidP="00743AF9">
      <w:pPr>
        <w:shd w:val="clear" w:color="auto" w:fill="FFFFFF"/>
        <w:ind w:firstLine="851"/>
        <w:jc w:val="both"/>
        <w:rPr>
          <w:rFonts w:eastAsia="Times New Roman"/>
          <w:i/>
          <w:iCs/>
          <w:color w:val="800000"/>
          <w:sz w:val="22"/>
          <w:szCs w:val="22"/>
        </w:rPr>
      </w:pPr>
      <w:r>
        <w:rPr>
          <w:rFonts w:eastAsia="Times New Roman"/>
          <w:i/>
          <w:iCs/>
          <w:color w:val="800000"/>
          <w:sz w:val="22"/>
          <w:szCs w:val="22"/>
        </w:rPr>
        <w:t>(40-модданинг номи Ўзбекистон Республикасининг 2016 йил 25 апрелдаги Ў</w:t>
      </w:r>
      <w:proofErr w:type="gramStart"/>
      <w:r>
        <w:rPr>
          <w:rFonts w:eastAsia="Times New Roman"/>
          <w:i/>
          <w:iCs/>
          <w:color w:val="800000"/>
          <w:sz w:val="22"/>
          <w:szCs w:val="22"/>
        </w:rPr>
        <w:t>Р</w:t>
      </w:r>
      <w:proofErr w:type="gramEnd"/>
      <w:r>
        <w:rPr>
          <w:rFonts w:eastAsia="Times New Roman"/>
          <w:i/>
          <w:iCs/>
          <w:color w:val="800000"/>
          <w:sz w:val="22"/>
          <w:szCs w:val="22"/>
        </w:rPr>
        <w:t xml:space="preserve">Қ-405-сонли </w:t>
      </w:r>
      <w:hyperlink r:id="rId8" w:anchor="293819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2016 й., 17-сон, 173-модда)</w:t>
      </w:r>
    </w:p>
    <w:p w:rsidR="00743AF9" w:rsidRDefault="00743AF9" w:rsidP="00743AF9">
      <w:pPr>
        <w:shd w:val="clear" w:color="auto" w:fill="FFFFFF"/>
        <w:ind w:firstLine="851"/>
        <w:jc w:val="both"/>
        <w:rPr>
          <w:rFonts w:eastAsia="Times New Roman"/>
          <w:color w:val="000000"/>
        </w:rPr>
      </w:pPr>
      <w:r>
        <w:rPr>
          <w:rFonts w:eastAsia="Times New Roman"/>
          <w:color w:val="000000"/>
        </w:rPr>
        <w:t xml:space="preserve">Овоз берувчи акцияларнинг эгалари бўлган акциядорлар: </w:t>
      </w:r>
    </w:p>
    <w:p w:rsidR="00743AF9" w:rsidRDefault="00743AF9" w:rsidP="00743AF9">
      <w:pPr>
        <w:shd w:val="clear" w:color="auto" w:fill="FFFFFF"/>
        <w:ind w:firstLine="851"/>
        <w:jc w:val="both"/>
        <w:rPr>
          <w:rFonts w:eastAsia="Times New Roman"/>
          <w:color w:val="000000"/>
        </w:rPr>
      </w:pPr>
      <w:r>
        <w:rPr>
          <w:rFonts w:eastAsia="Times New Roman"/>
          <w:color w:val="000000"/>
        </w:rPr>
        <w:t>жамиятни қайта ташкил этиш тўғрисида;</w:t>
      </w:r>
    </w:p>
    <w:p w:rsidR="00743AF9" w:rsidRDefault="00743AF9" w:rsidP="00743AF9">
      <w:pPr>
        <w:shd w:val="clear" w:color="auto" w:fill="FFFFFF"/>
        <w:ind w:firstLine="851"/>
        <w:jc w:val="both"/>
        <w:rPr>
          <w:rFonts w:eastAsia="Times New Roman"/>
          <w:color w:val="000000"/>
        </w:rPr>
      </w:pPr>
      <w:r>
        <w:rPr>
          <w:rFonts w:eastAsia="Times New Roman"/>
          <w:color w:val="000000"/>
        </w:rPr>
        <w:t xml:space="preserve">жойлаштирилган акцияларни </w:t>
      </w:r>
      <w:proofErr w:type="gramStart"/>
      <w:r>
        <w:rPr>
          <w:rFonts w:eastAsia="Times New Roman"/>
          <w:color w:val="000000"/>
        </w:rPr>
        <w:t>йириклаштириш</w:t>
      </w:r>
      <w:proofErr w:type="gramEnd"/>
      <w:r>
        <w:rPr>
          <w:rFonts w:eastAsia="Times New Roman"/>
          <w:color w:val="000000"/>
        </w:rPr>
        <w:t xml:space="preserve"> ҳақида;</w:t>
      </w:r>
    </w:p>
    <w:p w:rsidR="00743AF9" w:rsidRDefault="00743AF9" w:rsidP="00743AF9">
      <w:pPr>
        <w:shd w:val="clear" w:color="auto" w:fill="FFFFFF"/>
        <w:ind w:firstLine="851"/>
        <w:jc w:val="both"/>
        <w:rPr>
          <w:rFonts w:eastAsia="Times New Roman"/>
          <w:color w:val="000000"/>
        </w:rPr>
      </w:pPr>
      <w:r>
        <w:rPr>
          <w:rFonts w:eastAsia="Times New Roman"/>
          <w:color w:val="000000"/>
        </w:rPr>
        <w:lastRenderedPageBreak/>
        <w:t xml:space="preserve">ушбу Қонун 84-моддасининг </w:t>
      </w:r>
      <w:hyperlink r:id="rId9" w:history="1">
        <w:r>
          <w:rPr>
            <w:rFonts w:eastAsia="Times New Roman"/>
            <w:color w:val="008080"/>
          </w:rPr>
          <w:t>иккинчи</w:t>
        </w:r>
      </w:hyperlink>
      <w:r>
        <w:rPr>
          <w:rFonts w:eastAsia="Times New Roman"/>
          <w:color w:val="000000"/>
        </w:rPr>
        <w:t xml:space="preserve"> ва </w:t>
      </w:r>
      <w:hyperlink r:id="rId10" w:history="1">
        <w:r>
          <w:rPr>
            <w:rFonts w:eastAsia="Times New Roman"/>
            <w:color w:val="008080"/>
          </w:rPr>
          <w:t xml:space="preserve">учинчи қисмларига </w:t>
        </w:r>
      </w:hyperlink>
      <w:r>
        <w:rPr>
          <w:rFonts w:eastAsia="Times New Roman"/>
          <w:color w:val="000000"/>
        </w:rPr>
        <w:t xml:space="preserve">мувофиқ жамият томонидан мол-мулкни олиш ёки бошқа шахсга бериш билан </w:t>
      </w:r>
      <w:proofErr w:type="gramStart"/>
      <w:r>
        <w:rPr>
          <w:rFonts w:eastAsia="Times New Roman"/>
          <w:color w:val="000000"/>
        </w:rPr>
        <w:t>боғли</w:t>
      </w:r>
      <w:proofErr w:type="gramEnd"/>
      <w:r>
        <w:rPr>
          <w:rFonts w:eastAsia="Times New Roman"/>
          <w:color w:val="000000"/>
        </w:rPr>
        <w:t>қ йирик битим (бундан буён матнда йирик битим деб юритилади) тузиш тўғрисида;</w:t>
      </w:r>
    </w:p>
    <w:p w:rsidR="00743AF9" w:rsidRDefault="00743AF9" w:rsidP="00743AF9">
      <w:pPr>
        <w:shd w:val="clear" w:color="auto" w:fill="FFFFFF"/>
        <w:ind w:firstLine="851"/>
        <w:jc w:val="both"/>
        <w:rPr>
          <w:rFonts w:eastAsia="Times New Roman"/>
          <w:color w:val="000000"/>
        </w:rPr>
      </w:pPr>
      <w:r>
        <w:rPr>
          <w:rFonts w:eastAsia="Times New Roman"/>
          <w:color w:val="000000"/>
        </w:rPr>
        <w:t>жамиятнинг уставига овоз берувчи акциялар эгалари бўлган акциядорларнинг ҳуқ</w:t>
      </w:r>
      <w:proofErr w:type="gramStart"/>
      <w:r>
        <w:rPr>
          <w:rFonts w:eastAsia="Times New Roman"/>
          <w:color w:val="000000"/>
        </w:rPr>
        <w:t>у</w:t>
      </w:r>
      <w:proofErr w:type="gramEnd"/>
      <w:r>
        <w:rPr>
          <w:rFonts w:eastAsia="Times New Roman"/>
          <w:color w:val="000000"/>
        </w:rPr>
        <w:t>қларини чекловчи ўзгартиш ва қўшимчалар киритиш ёки янги таҳрирдаги уставни тасдиқлаш тўғрисида акциядорларнинг умумий йиғилиши томонидан қарорлар қабул қилишда, агар улар қарши овоз берган бўлса ёхуд овоз беришда узрли сабабларга кўра иштирок этмаган бўлса, ўзларига тегишли акцияларнинг ҳаммаси ёки бир қисми жамият томонидан қайтариб сотиб олинишини талаб қ</w:t>
      </w:r>
      <w:proofErr w:type="gramStart"/>
      <w:r>
        <w:rPr>
          <w:rFonts w:eastAsia="Times New Roman"/>
          <w:color w:val="000000"/>
        </w:rPr>
        <w:t>илишга</w:t>
      </w:r>
      <w:proofErr w:type="gramEnd"/>
      <w:r>
        <w:rPr>
          <w:rFonts w:eastAsia="Times New Roman"/>
          <w:color w:val="000000"/>
        </w:rPr>
        <w:t xml:space="preserve"> ҳақлидир.</w:t>
      </w:r>
    </w:p>
    <w:p w:rsidR="00743AF9" w:rsidRDefault="00743AF9" w:rsidP="00743AF9">
      <w:pPr>
        <w:shd w:val="clear" w:color="auto" w:fill="FFFFFF"/>
        <w:ind w:firstLine="851"/>
        <w:jc w:val="both"/>
        <w:rPr>
          <w:rFonts w:eastAsia="Times New Roman"/>
          <w:color w:val="000000"/>
        </w:rPr>
      </w:pPr>
      <w:r>
        <w:rPr>
          <w:rFonts w:eastAsia="Times New Roman"/>
          <w:color w:val="000000"/>
        </w:rPr>
        <w:t>Ўзларига тегишли акциялар жамият томонидан қайтариб сотиб олинишини талаб қилиш ҳуқ</w:t>
      </w:r>
      <w:proofErr w:type="gramStart"/>
      <w:r>
        <w:rPr>
          <w:rFonts w:eastAsia="Times New Roman"/>
          <w:color w:val="000000"/>
        </w:rPr>
        <w:t>у</w:t>
      </w:r>
      <w:proofErr w:type="gramEnd"/>
      <w:r>
        <w:rPr>
          <w:rFonts w:eastAsia="Times New Roman"/>
          <w:color w:val="000000"/>
        </w:rPr>
        <w:t>қига эга бўлган акциядорларнинг рўйхати овоз бериш натижасида ушбу Қонунга мувофиқ акцияларни қайтариб сотиб олишни талаб қилиш ҳуқуқи юзага келиши мумкин бўлган масалалар кун тартибига киритилган акциядорлар умумий йиғилишида иштирок этиш ҳуқуқига эга бўлган жамият акциядорлари реестрининг маълумотлари асосида тузилади.</w:t>
      </w:r>
    </w:p>
    <w:p w:rsidR="00743AF9" w:rsidRDefault="00743AF9" w:rsidP="00743AF9">
      <w:pPr>
        <w:shd w:val="clear" w:color="auto" w:fill="FFFFFF"/>
        <w:ind w:firstLine="851"/>
        <w:jc w:val="both"/>
        <w:rPr>
          <w:rFonts w:eastAsia="Times New Roman"/>
          <w:i/>
          <w:iCs/>
          <w:color w:val="800080"/>
          <w:sz w:val="22"/>
          <w:szCs w:val="22"/>
        </w:rPr>
      </w:pPr>
      <w:hyperlink r:id="rId11" w:anchor="295599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743AF9" w:rsidRDefault="00743AF9" w:rsidP="00743AF9">
      <w:pPr>
        <w:shd w:val="clear" w:color="auto" w:fill="FFFFFF"/>
        <w:ind w:firstLine="851"/>
        <w:jc w:val="both"/>
        <w:rPr>
          <w:rFonts w:eastAsia="Times New Roman"/>
          <w:color w:val="000000"/>
        </w:rPr>
      </w:pPr>
      <w:r>
        <w:rPr>
          <w:rFonts w:eastAsia="Times New Roman"/>
          <w:color w:val="000000"/>
        </w:rPr>
        <w:t>Жамият томонидан акцияларни қайтариб сотиб олиш ушбу акцияларнинг бозор қиймати бўйича амалга оширилади, бу қиймат жамиятнинг акцияларни қайтариб сотиб олишни талаб қилиш ҳуқ</w:t>
      </w:r>
      <w:proofErr w:type="gramStart"/>
      <w:r>
        <w:rPr>
          <w:rFonts w:eastAsia="Times New Roman"/>
          <w:color w:val="000000"/>
        </w:rPr>
        <w:t>у</w:t>
      </w:r>
      <w:proofErr w:type="gramEnd"/>
      <w:r>
        <w:rPr>
          <w:rFonts w:eastAsia="Times New Roman"/>
          <w:color w:val="000000"/>
        </w:rPr>
        <w:t>қи юзага келишига сабаб бўладиган ҳаракати натижасида қийматнинг ўзгариши ҳисобга олинмаган ҳолда аниқланади.</w:t>
      </w:r>
    </w:p>
    <w:p w:rsidR="00743AF9" w:rsidRDefault="00743AF9" w:rsidP="00743AF9">
      <w:pPr>
        <w:shd w:val="clear" w:color="auto" w:fill="FFFFFF"/>
        <w:ind w:firstLine="851"/>
        <w:jc w:val="both"/>
        <w:rPr>
          <w:rFonts w:eastAsia="Times New Roman"/>
          <w:i/>
          <w:iCs/>
          <w:color w:val="800000"/>
          <w:sz w:val="22"/>
          <w:szCs w:val="22"/>
        </w:rPr>
      </w:pPr>
      <w:r>
        <w:rPr>
          <w:rFonts w:eastAsia="Times New Roman"/>
          <w:i/>
          <w:iCs/>
          <w:color w:val="800000"/>
          <w:sz w:val="22"/>
          <w:szCs w:val="22"/>
        </w:rPr>
        <w:t>(40-модданинг учинчи қисми Ўзбекистон Республикасининг 2016 йил 25 апрелдаги Ў</w:t>
      </w:r>
      <w:proofErr w:type="gramStart"/>
      <w:r>
        <w:rPr>
          <w:rFonts w:eastAsia="Times New Roman"/>
          <w:i/>
          <w:iCs/>
          <w:color w:val="800000"/>
          <w:sz w:val="22"/>
          <w:szCs w:val="22"/>
        </w:rPr>
        <w:t>Р</w:t>
      </w:r>
      <w:proofErr w:type="gramEnd"/>
      <w:r>
        <w:rPr>
          <w:rFonts w:eastAsia="Times New Roman"/>
          <w:i/>
          <w:iCs/>
          <w:color w:val="800000"/>
          <w:sz w:val="22"/>
          <w:szCs w:val="22"/>
        </w:rPr>
        <w:t xml:space="preserve">Қ-405-сонли </w:t>
      </w:r>
      <w:hyperlink r:id="rId12" w:anchor="293819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2016 й., 17-сон, 173-модда)</w:t>
      </w:r>
    </w:p>
    <w:p w:rsidR="00743AF9" w:rsidRDefault="00743AF9" w:rsidP="00743AF9">
      <w:pPr>
        <w:shd w:val="clear" w:color="auto" w:fill="FFFFFF"/>
        <w:ind w:firstLine="851"/>
        <w:jc w:val="both"/>
        <w:rPr>
          <w:rFonts w:eastAsia="Times New Roman"/>
          <w:i/>
          <w:iCs/>
          <w:color w:val="800080"/>
          <w:sz w:val="22"/>
          <w:szCs w:val="22"/>
        </w:rPr>
      </w:pPr>
      <w:hyperlink r:id="rId13" w:anchor="295602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743AF9" w:rsidRDefault="00743AF9" w:rsidP="00743AF9">
      <w:pPr>
        <w:shd w:val="clear" w:color="auto" w:fill="FFFFFF"/>
        <w:ind w:firstLine="851"/>
        <w:jc w:val="both"/>
        <w:rPr>
          <w:rFonts w:eastAsia="Times New Roman"/>
          <w:color w:val="000000"/>
        </w:rPr>
      </w:pPr>
      <w:r>
        <w:rPr>
          <w:rFonts w:eastAsia="Times New Roman"/>
          <w:color w:val="000000"/>
        </w:rPr>
        <w:t>Жамият акцияларининг 50 ва ундан ортиқ фоизи эгасига айланган шахс, агар у бунгача мазкур жамият акцияларига эгалик қилмаган ёки акцияларининг 50 фоизидан камроғига эгалик қилган бўлса, қолган акциялар эгаларига акцияларни бозор қиймати бўйича ўзига сотишлари борасидаги таклифини ўттиз кун ичида эълон қилиши шарт. Акциядорнинг ўзига тегишли акцияларни сотиши тўғрисидаги ёзма розилиги эълон қилинган кундан эътиборан ўттиз кун ичида олинган тақдирда, жамиятнинг 50 ва ундан ортиқ фоиз акциялари эгаси мазкур акцияларни сотиб олиши шарт.</w:t>
      </w:r>
    </w:p>
    <w:p w:rsidR="00743AF9" w:rsidRDefault="00743AF9" w:rsidP="00743AF9">
      <w:pPr>
        <w:shd w:val="clear" w:color="auto" w:fill="FFFFFF"/>
        <w:ind w:firstLine="851"/>
        <w:jc w:val="both"/>
        <w:rPr>
          <w:rFonts w:eastAsia="Times New Roman"/>
          <w:i/>
          <w:iCs/>
          <w:color w:val="800000"/>
          <w:sz w:val="22"/>
          <w:szCs w:val="22"/>
        </w:rPr>
      </w:pPr>
      <w:r>
        <w:rPr>
          <w:rFonts w:eastAsia="Times New Roman"/>
          <w:i/>
          <w:iCs/>
          <w:color w:val="800000"/>
          <w:sz w:val="22"/>
          <w:szCs w:val="22"/>
        </w:rPr>
        <w:t>(40-модда Ўзбекистон Республикасининг 2016 йил 25 апрелдаги Ў</w:t>
      </w:r>
      <w:proofErr w:type="gramStart"/>
      <w:r>
        <w:rPr>
          <w:rFonts w:eastAsia="Times New Roman"/>
          <w:i/>
          <w:iCs/>
          <w:color w:val="800000"/>
          <w:sz w:val="22"/>
          <w:szCs w:val="22"/>
        </w:rPr>
        <w:t>Р</w:t>
      </w:r>
      <w:proofErr w:type="gramEnd"/>
      <w:r>
        <w:rPr>
          <w:rFonts w:eastAsia="Times New Roman"/>
          <w:i/>
          <w:iCs/>
          <w:color w:val="800000"/>
          <w:sz w:val="22"/>
          <w:szCs w:val="22"/>
        </w:rPr>
        <w:t xml:space="preserve">Қ-405-сонли </w:t>
      </w:r>
      <w:hyperlink r:id="rId14" w:anchor="2938202" w:history="1">
        <w:r>
          <w:rPr>
            <w:rFonts w:eastAsia="Times New Roman"/>
            <w:i/>
            <w:iCs/>
            <w:color w:val="008080"/>
            <w:sz w:val="22"/>
            <w:szCs w:val="22"/>
          </w:rPr>
          <w:t xml:space="preserve">Қонунига </w:t>
        </w:r>
      </w:hyperlink>
      <w:r>
        <w:rPr>
          <w:rFonts w:eastAsia="Times New Roman"/>
          <w:i/>
          <w:iCs/>
          <w:color w:val="800000"/>
          <w:sz w:val="22"/>
          <w:szCs w:val="22"/>
        </w:rPr>
        <w:t>асосан тўртинчи қисм билан тўлдирилган — ЎР ҚҲТ, 2016 й., 17-сон, 173-модда)</w:t>
      </w:r>
    </w:p>
    <w:p w:rsidR="00743AF9" w:rsidRDefault="00743AF9" w:rsidP="00743AF9">
      <w:pPr>
        <w:shd w:val="clear" w:color="auto" w:fill="FFFFFF"/>
        <w:ind w:firstLine="851"/>
        <w:jc w:val="both"/>
        <w:rPr>
          <w:rFonts w:eastAsia="Times New Roman"/>
          <w:b/>
          <w:bCs/>
          <w:color w:val="000080"/>
        </w:rPr>
      </w:pPr>
      <w:r>
        <w:rPr>
          <w:rStyle w:val="clauseprfx1"/>
          <w:rFonts w:eastAsia="Times New Roman"/>
          <w:b/>
          <w:bCs/>
          <w:color w:val="000080"/>
        </w:rPr>
        <w:t xml:space="preserve">41-модда. </w:t>
      </w:r>
      <w:r>
        <w:rPr>
          <w:rStyle w:val="clausesuff1"/>
          <w:rFonts w:eastAsia="Times New Roman"/>
          <w:b/>
          <w:bCs/>
          <w:color w:val="000080"/>
        </w:rPr>
        <w:t>Акциядорларнинг ўзларига тегишли акциялар жамият томонидан қайтариб сотиб олинишини талаб қилиш ҳуқ</w:t>
      </w:r>
      <w:proofErr w:type="gramStart"/>
      <w:r>
        <w:rPr>
          <w:rStyle w:val="clausesuff1"/>
          <w:rFonts w:eastAsia="Times New Roman"/>
          <w:b/>
          <w:bCs/>
          <w:color w:val="000080"/>
        </w:rPr>
        <w:t>у</w:t>
      </w:r>
      <w:proofErr w:type="gramEnd"/>
      <w:r>
        <w:rPr>
          <w:rStyle w:val="clausesuff1"/>
          <w:rFonts w:eastAsia="Times New Roman"/>
          <w:b/>
          <w:bCs/>
          <w:color w:val="000080"/>
        </w:rPr>
        <w:t>қини амалга ошириш тартиби</w:t>
      </w:r>
    </w:p>
    <w:p w:rsidR="00743AF9" w:rsidRDefault="00743AF9" w:rsidP="00743AF9">
      <w:pPr>
        <w:shd w:val="clear" w:color="auto" w:fill="FFFFFF"/>
        <w:ind w:firstLine="851"/>
        <w:jc w:val="both"/>
        <w:rPr>
          <w:rFonts w:eastAsia="Times New Roman"/>
          <w:color w:val="000000"/>
        </w:rPr>
      </w:pPr>
      <w:r>
        <w:rPr>
          <w:rFonts w:eastAsia="Times New Roman"/>
          <w:color w:val="000000"/>
        </w:rPr>
        <w:t>Жамият акциядорларни ўзларига тегишли акцияларнинг жамият томонидан қайтариб сотиб олинишини талаб қилиш ҳуқ</w:t>
      </w:r>
      <w:proofErr w:type="gramStart"/>
      <w:r>
        <w:rPr>
          <w:rFonts w:eastAsia="Times New Roman"/>
          <w:color w:val="000000"/>
        </w:rPr>
        <w:t>у</w:t>
      </w:r>
      <w:proofErr w:type="gramEnd"/>
      <w:r>
        <w:rPr>
          <w:rFonts w:eastAsia="Times New Roman"/>
          <w:color w:val="000000"/>
        </w:rPr>
        <w:t>қи мавжудлиги, қайтариб сотиб олиш нархи ва қайтариб сотиб олишни амалга ошириш тартиби тўғрисида хабардор этиши шарт.</w:t>
      </w:r>
    </w:p>
    <w:p w:rsidR="00743AF9" w:rsidRDefault="00743AF9" w:rsidP="00743AF9">
      <w:pPr>
        <w:shd w:val="clear" w:color="auto" w:fill="FFFFFF"/>
        <w:ind w:firstLine="851"/>
        <w:jc w:val="both"/>
        <w:rPr>
          <w:rFonts w:eastAsia="Times New Roman"/>
          <w:color w:val="000000"/>
        </w:rPr>
      </w:pPr>
      <w:r>
        <w:rPr>
          <w:rFonts w:eastAsia="Times New Roman"/>
          <w:color w:val="000000"/>
        </w:rPr>
        <w:t>Овоз бериш натижасида ушбу Қонунга мувофиқ жамият акцияларни қайтариб сотиб олишини талаб қилиш ҳуқ</w:t>
      </w:r>
      <w:proofErr w:type="gramStart"/>
      <w:r>
        <w:rPr>
          <w:rFonts w:eastAsia="Times New Roman"/>
          <w:color w:val="000000"/>
        </w:rPr>
        <w:t>у</w:t>
      </w:r>
      <w:proofErr w:type="gramEnd"/>
      <w:r>
        <w:rPr>
          <w:rFonts w:eastAsia="Times New Roman"/>
          <w:color w:val="000000"/>
        </w:rPr>
        <w:t xml:space="preserve">қи юзага келиши мумкин бўлган масалалар кун тартибига киритилган акциядорлар умумий йиғилишини ўтказиш тўғрисида акциядорларга етказиладиган хабарда ушбу модданинг </w:t>
      </w:r>
      <w:hyperlink r:id="rId15" w:history="1">
        <w:r>
          <w:rPr>
            <w:rFonts w:eastAsia="Times New Roman"/>
            <w:color w:val="008080"/>
          </w:rPr>
          <w:t xml:space="preserve">биринчи қисмида </w:t>
        </w:r>
      </w:hyperlink>
      <w:r>
        <w:rPr>
          <w:rFonts w:eastAsia="Times New Roman"/>
          <w:color w:val="000000"/>
        </w:rPr>
        <w:t>кўрсатилган маълумотлар бўлиши лозим. Акциядорларнинг умумий йиғилишида иштирок этиш ҳуқ</w:t>
      </w:r>
      <w:proofErr w:type="gramStart"/>
      <w:r>
        <w:rPr>
          <w:rFonts w:eastAsia="Times New Roman"/>
          <w:color w:val="000000"/>
        </w:rPr>
        <w:t>у</w:t>
      </w:r>
      <w:proofErr w:type="gramEnd"/>
      <w:r>
        <w:rPr>
          <w:rFonts w:eastAsia="Times New Roman"/>
          <w:color w:val="000000"/>
        </w:rPr>
        <w:t>қига эга бўлмаган акциядорларда акцияларнинг жамият томонидан қайтариб сотиб олинишини талаб қилиш ҳуқуқи мавжудлиги ва бундай ҳуқуқни амалга ошириш тартиби тўғрисидаги ахборот акцияларнинг жамият томонидан қайтариб сотиб олинишини талаб қилиш ҳуқуқи юзага келишига сабаб бўлган қарор қабул қилинган кундан эътиборан етти кундан кечиктирмай акциядорларга юборилади.</w:t>
      </w:r>
    </w:p>
    <w:p w:rsidR="00743AF9" w:rsidRDefault="00743AF9" w:rsidP="00743AF9">
      <w:pPr>
        <w:shd w:val="clear" w:color="auto" w:fill="FFFFFF"/>
        <w:ind w:firstLine="851"/>
        <w:jc w:val="both"/>
        <w:rPr>
          <w:rFonts w:eastAsia="Times New Roman"/>
          <w:color w:val="000000"/>
        </w:rPr>
      </w:pPr>
      <w:r>
        <w:rPr>
          <w:rFonts w:eastAsia="Times New Roman"/>
          <w:color w:val="000000"/>
        </w:rPr>
        <w:t>Акциядорнинг ўзига тегишли акцияларни қайтариб сотиб олиш тўғрисидаги ёзма талаби акциядорнинг яшаш жойи (жойлашган ери) ва унинг қайтариб сотиб олинишини талаб қилаётган акциялар сони кўрсатилган ҳолда жамиятга юборилади.</w:t>
      </w:r>
    </w:p>
    <w:p w:rsidR="00743AF9" w:rsidRDefault="00743AF9" w:rsidP="00743AF9">
      <w:pPr>
        <w:shd w:val="clear" w:color="auto" w:fill="FFFFFF"/>
        <w:ind w:firstLine="851"/>
        <w:jc w:val="both"/>
        <w:rPr>
          <w:rFonts w:eastAsia="Times New Roman"/>
          <w:color w:val="000000"/>
        </w:rPr>
      </w:pPr>
      <w:r>
        <w:rPr>
          <w:rFonts w:eastAsia="Times New Roman"/>
          <w:color w:val="000000"/>
        </w:rPr>
        <w:t xml:space="preserve">Акциядорларнинг ўзларига тегишли акцияларнинг жамият томонидан қайтариб сотиб олиниши тўғрисидаги ёзма талаблари акциядорлар умумий йиғилишининг тегишли қарори қабул қилинган кундан эътиборан ўттиз кундан кечиктирмай жамиятга тақдим </w:t>
      </w:r>
      <w:r>
        <w:rPr>
          <w:rFonts w:eastAsia="Times New Roman"/>
          <w:color w:val="000000"/>
        </w:rPr>
        <w:lastRenderedPageBreak/>
        <w:t>этилиши керак. Мазкур муддат тугаганидан сўнг жамият қайтариб сотиб олиш талабини қўйган акциядорлардан акцияларни ўн кун ичида қайтариб сотиб олиши шарт.</w:t>
      </w:r>
    </w:p>
    <w:p w:rsidR="00743AF9" w:rsidRDefault="00743AF9" w:rsidP="00743AF9">
      <w:pPr>
        <w:shd w:val="clear" w:color="auto" w:fill="FFFFFF"/>
        <w:ind w:firstLine="851"/>
        <w:jc w:val="both"/>
        <w:rPr>
          <w:rFonts w:eastAsia="Times New Roman"/>
          <w:color w:val="000000"/>
        </w:rPr>
      </w:pPr>
      <w:r>
        <w:rPr>
          <w:rFonts w:eastAsia="Times New Roman"/>
          <w:color w:val="000000"/>
        </w:rPr>
        <w:t>Жамият томонидан акцияларни қайтариб сотиб олиш овоз бериш натижасида ушбу Қонунга мувофиқ акцияларнинг жамият томонидан қайтариб сотиб олинишини талаб қилиш ҳуқ</w:t>
      </w:r>
      <w:proofErr w:type="gramStart"/>
      <w:r>
        <w:rPr>
          <w:rFonts w:eastAsia="Times New Roman"/>
          <w:color w:val="000000"/>
        </w:rPr>
        <w:t>у</w:t>
      </w:r>
      <w:proofErr w:type="gramEnd"/>
      <w:r>
        <w:rPr>
          <w:rFonts w:eastAsia="Times New Roman"/>
          <w:color w:val="000000"/>
        </w:rPr>
        <w:t>қи вужудга келиши мумкин бўлган масалалар кун тартибига киритилган акциядорларнинг умумий йиғилиши ўтказилиши тўғрисидаги хабарда кўрсатилган нарх бўйича амалга оширилади. Жамият томонидан акцияларни қайтариб сотиб олишга йўналтириладиган маблағларнинг умумий суммаси акциядорларда ўзларига қарашли акцияларни қайтариб сотиб олишни талаб қилиш ҳуқ</w:t>
      </w:r>
      <w:proofErr w:type="gramStart"/>
      <w:r>
        <w:rPr>
          <w:rFonts w:eastAsia="Times New Roman"/>
          <w:color w:val="000000"/>
        </w:rPr>
        <w:t>у</w:t>
      </w:r>
      <w:proofErr w:type="gramEnd"/>
      <w:r>
        <w:rPr>
          <w:rFonts w:eastAsia="Times New Roman"/>
          <w:color w:val="000000"/>
        </w:rPr>
        <w:t>қи юзага келишига сабаб бўлган қарор қабул қилинган санадаги жамият соф активлари қийматининг ўн фоизидан ошиб кетиши мумкин эмас, бундан жамиятнинг ўзгартирилиши ҳоллари мустасно. Қайтариб сотиб олиш талаби қўйилган акцияларнинг умумий сони ушбу қисмда белгиланган чеклов инобатга олинган ҳолда жамият томонидан қайтариб сотиб олиниши мумкин бўлган акциялар сонидан ошиб кетган тақдирда акциялар акциядорлардан қўйилган талабларга мутаносиб равишда қайтариб сотиб олинади.</w:t>
      </w:r>
    </w:p>
    <w:p w:rsidR="00743AF9" w:rsidRDefault="00743AF9" w:rsidP="00743AF9">
      <w:pPr>
        <w:shd w:val="clear" w:color="auto" w:fill="FFFFFF"/>
        <w:ind w:firstLine="851"/>
        <w:jc w:val="both"/>
        <w:rPr>
          <w:rFonts w:eastAsia="Times New Roman"/>
          <w:color w:val="000000"/>
        </w:rPr>
      </w:pPr>
      <w:r>
        <w:rPr>
          <w:rFonts w:eastAsia="Times New Roman"/>
          <w:color w:val="000000"/>
        </w:rPr>
        <w:t xml:space="preserve">Жамият қайта ташкил этилган тақдирда жамият томонидан қайтариб сотиб олинган акциялар бекор қилинади. </w:t>
      </w:r>
    </w:p>
    <w:p w:rsidR="00743AF9" w:rsidRDefault="00743AF9" w:rsidP="00743AF9">
      <w:pPr>
        <w:shd w:val="clear" w:color="auto" w:fill="FFFFFF"/>
        <w:ind w:firstLine="851"/>
        <w:jc w:val="both"/>
        <w:rPr>
          <w:rFonts w:eastAsia="Times New Roman"/>
          <w:color w:val="000000"/>
        </w:rPr>
      </w:pPr>
      <w:r>
        <w:rPr>
          <w:rFonts w:eastAsia="Times New Roman"/>
          <w:color w:val="000000"/>
        </w:rPr>
        <w:t xml:space="preserve">Ушбу Қонуннинг </w:t>
      </w:r>
      <w:hyperlink r:id="rId16" w:history="1">
        <w:r>
          <w:rPr>
            <w:rFonts w:eastAsia="Times New Roman"/>
            <w:color w:val="008080"/>
          </w:rPr>
          <w:t xml:space="preserve">40-моддасида </w:t>
        </w:r>
      </w:hyperlink>
      <w:r>
        <w:rPr>
          <w:rFonts w:eastAsia="Times New Roman"/>
          <w:color w:val="000000"/>
        </w:rPr>
        <w:t xml:space="preserve">назарда тутилган </w:t>
      </w:r>
      <w:proofErr w:type="gramStart"/>
      <w:r>
        <w:rPr>
          <w:rFonts w:eastAsia="Times New Roman"/>
          <w:color w:val="000000"/>
        </w:rPr>
        <w:t>бош</w:t>
      </w:r>
      <w:proofErr w:type="gramEnd"/>
      <w:r>
        <w:rPr>
          <w:rFonts w:eastAsia="Times New Roman"/>
          <w:color w:val="000000"/>
        </w:rPr>
        <w:t>қа ҳолларда жамият томонидан қайтариб сотиб олинган акциялар жамият тасарруфига ўтади. Мазкур акциялар овоз бериш ҳуқ</w:t>
      </w:r>
      <w:proofErr w:type="gramStart"/>
      <w:r>
        <w:rPr>
          <w:rFonts w:eastAsia="Times New Roman"/>
          <w:color w:val="000000"/>
        </w:rPr>
        <w:t>у</w:t>
      </w:r>
      <w:proofErr w:type="gramEnd"/>
      <w:r>
        <w:rPr>
          <w:rFonts w:eastAsia="Times New Roman"/>
          <w:color w:val="000000"/>
        </w:rPr>
        <w:t>қини бермайди, овозларни санаш чоғида ҳисобга олинмайди, улар бўйича дивидендлар ёзилмайди. Бундай акциялар қайтариб сотиб олинган пайтдан эътиборан бир йилдан кечиктирмай реализация қилиниши лозим, акс ҳолда акциядорларнинг умумий йиғилиши мазкур акцияларни бекор қилиш йўли билан жамият устав фондини (устав капиталини) камайтириш тўғрисида қарор қабул қилиши керак.</w:t>
      </w:r>
    </w:p>
    <w:p w:rsidR="00AC5F22" w:rsidRDefault="00743AF9"/>
    <w:sectPr w:rsidR="00AC5F22" w:rsidSect="00952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AF9"/>
    <w:rsid w:val="00027138"/>
    <w:rsid w:val="002741EF"/>
    <w:rsid w:val="00743AF9"/>
    <w:rsid w:val="00873E35"/>
    <w:rsid w:val="00952EE2"/>
    <w:rsid w:val="00AC6EA0"/>
    <w:rsid w:val="00B54305"/>
    <w:rsid w:val="00C90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AF9"/>
    <w:rPr>
      <w:rFonts w:ascii="Times New Roman" w:eastAsiaTheme="minorEastAsia"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1">
    <w:name w:val="clauseprfx1"/>
    <w:basedOn w:val="a0"/>
    <w:rsid w:val="00743AF9"/>
    <w:rPr>
      <w:vanish w:val="0"/>
      <w:webHidden w:val="0"/>
      <w:specVanish w:val="0"/>
    </w:rPr>
  </w:style>
  <w:style w:type="character" w:customStyle="1" w:styleId="clausesuff1">
    <w:name w:val="clausesuff1"/>
    <w:basedOn w:val="a0"/>
    <w:rsid w:val="00743AF9"/>
    <w:rPr>
      <w:vanish w:val="0"/>
      <w:webHidden w:val="0"/>
      <w:specVanish w:val="0"/>
    </w:rPr>
  </w:style>
  <w:style w:type="character" w:styleId="a3">
    <w:name w:val="Strong"/>
    <w:basedOn w:val="a0"/>
    <w:uiPriority w:val="22"/>
    <w:qFormat/>
    <w:rsid w:val="00743AF9"/>
    <w:rPr>
      <w:b/>
      <w:bCs/>
    </w:rPr>
  </w:style>
  <w:style w:type="paragraph" w:styleId="a4">
    <w:name w:val="Balloon Text"/>
    <w:basedOn w:val="a"/>
    <w:link w:val="a5"/>
    <w:uiPriority w:val="99"/>
    <w:semiHidden/>
    <w:unhideWhenUsed/>
    <w:rsid w:val="00743AF9"/>
    <w:rPr>
      <w:rFonts w:ascii="Tahoma" w:hAnsi="Tahoma" w:cs="Tahoma"/>
      <w:sz w:val="16"/>
      <w:szCs w:val="16"/>
    </w:rPr>
  </w:style>
  <w:style w:type="character" w:customStyle="1" w:styleId="a5">
    <w:name w:val="Текст выноски Знак"/>
    <w:basedOn w:val="a0"/>
    <w:link w:val="a4"/>
    <w:uiPriority w:val="99"/>
    <w:semiHidden/>
    <w:rsid w:val="00743AF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uz/docs/2937151?ONDATE=26.04.2016%2000" TargetMode="External"/><Relationship Id="rId13" Type="http://schemas.openxmlformats.org/officeDocument/2006/relationships/hyperlink" Target="http://lex.uz/docs/2382409?ONDATE=07.05.2014%200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image\favicon.gif" TargetMode="External"/><Relationship Id="rId12" Type="http://schemas.openxmlformats.org/officeDocument/2006/relationships/hyperlink" Target="http://lex.uz/docs/2937151?ONDATE=26.04.2016%20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scrollText(2382798)" TargetMode="External"/><Relationship Id="rId1" Type="http://schemas.openxmlformats.org/officeDocument/2006/relationships/styles" Target="styles.xml"/><Relationship Id="rId6" Type="http://schemas.openxmlformats.org/officeDocument/2006/relationships/hyperlink" Target="javascript:scrollText(2382506)" TargetMode="External"/><Relationship Id="rId11" Type="http://schemas.openxmlformats.org/officeDocument/2006/relationships/hyperlink" Target="http://lex.uz/docs/2382409?ONDATE=07.05.2014%2000" TargetMode="External"/><Relationship Id="rId5" Type="http://schemas.openxmlformats.org/officeDocument/2006/relationships/hyperlink" Target="http://lex.uz/docs/6567" TargetMode="External"/><Relationship Id="rId15" Type="http://schemas.openxmlformats.org/officeDocument/2006/relationships/hyperlink" Target="javascript:scrollText(2382807)" TargetMode="External"/><Relationship Id="rId10" Type="http://schemas.openxmlformats.org/officeDocument/2006/relationships/hyperlink" Target="javascript:scrollText(2383228)" TargetMode="External"/><Relationship Id="rId4" Type="http://schemas.openxmlformats.org/officeDocument/2006/relationships/hyperlink" Target="http://lex.uz/files/2384604.pdf" TargetMode="External"/><Relationship Id="rId9" Type="http://schemas.openxmlformats.org/officeDocument/2006/relationships/hyperlink" Target="javascript:scrollText(2383227)" TargetMode="External"/><Relationship Id="rId14" Type="http://schemas.openxmlformats.org/officeDocument/2006/relationships/hyperlink" Target="http://lex.uz/docs/2937151?ONDATE=26.04.201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2022-05-11T09:58:00Z</dcterms:created>
  <dcterms:modified xsi:type="dcterms:W3CDTF">2022-05-11T09:59:00Z</dcterms:modified>
</cp:coreProperties>
</file>